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D977" w14:textId="02F66F6C" w:rsidR="002F4526" w:rsidRDefault="002F4526" w:rsidP="002F4526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6F0D6B">
        <w:rPr>
          <w:b/>
          <w:bCs/>
          <w:sz w:val="40"/>
          <w:szCs w:val="40"/>
          <w:u w:val="single"/>
        </w:rPr>
        <w:t>Student</w:t>
      </w:r>
      <w:r w:rsidR="008B7D28">
        <w:rPr>
          <w:b/>
          <w:bCs/>
          <w:sz w:val="40"/>
          <w:szCs w:val="40"/>
          <w:u w:val="single"/>
        </w:rPr>
        <w:t xml:space="preserve"> </w:t>
      </w:r>
      <w:r w:rsidRPr="006F0D6B">
        <w:rPr>
          <w:b/>
          <w:bCs/>
          <w:sz w:val="40"/>
          <w:szCs w:val="40"/>
          <w:u w:val="single"/>
        </w:rPr>
        <w:t xml:space="preserve">Athlete </w:t>
      </w:r>
      <w:r w:rsidR="008B7D28">
        <w:rPr>
          <w:b/>
          <w:bCs/>
          <w:sz w:val="40"/>
          <w:szCs w:val="40"/>
          <w:u w:val="single"/>
        </w:rPr>
        <w:t>C</w:t>
      </w:r>
      <w:r w:rsidRPr="006F0D6B">
        <w:rPr>
          <w:b/>
          <w:bCs/>
          <w:sz w:val="40"/>
          <w:szCs w:val="40"/>
          <w:u w:val="single"/>
        </w:rPr>
        <w:t>learance</w:t>
      </w:r>
    </w:p>
    <w:p w14:paraId="5343D79B" w14:textId="6CB3378A" w:rsidR="0076689F" w:rsidRDefault="0076689F" w:rsidP="002F4526">
      <w:pPr>
        <w:jc w:val="center"/>
        <w:rPr>
          <w:b/>
          <w:bCs/>
          <w:sz w:val="40"/>
          <w:szCs w:val="40"/>
          <w:u w:val="single"/>
        </w:rPr>
      </w:pPr>
    </w:p>
    <w:p w14:paraId="326687FE" w14:textId="3B8D416C" w:rsidR="0076689F" w:rsidRDefault="0076689F" w:rsidP="0076689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Student Athletes are only cleared </w:t>
      </w:r>
      <w:r w:rsidR="008B7D28">
        <w:rPr>
          <w:b/>
          <w:bCs/>
          <w:sz w:val="32"/>
          <w:szCs w:val="32"/>
          <w:u w:val="single"/>
        </w:rPr>
        <w:t xml:space="preserve">to participate in a sport </w:t>
      </w:r>
      <w:r>
        <w:rPr>
          <w:b/>
          <w:bCs/>
          <w:sz w:val="32"/>
          <w:szCs w:val="32"/>
          <w:u w:val="single"/>
        </w:rPr>
        <w:t xml:space="preserve">when </w:t>
      </w:r>
      <w:proofErr w:type="gramStart"/>
      <w:r>
        <w:rPr>
          <w:b/>
          <w:bCs/>
          <w:sz w:val="32"/>
          <w:szCs w:val="32"/>
          <w:u w:val="single"/>
        </w:rPr>
        <w:t>ALL of</w:t>
      </w:r>
      <w:proofErr w:type="gramEnd"/>
      <w:r>
        <w:rPr>
          <w:b/>
          <w:bCs/>
          <w:sz w:val="32"/>
          <w:szCs w:val="32"/>
          <w:u w:val="single"/>
        </w:rPr>
        <w:t xml:space="preserve"> the following steps are completed:</w:t>
      </w:r>
    </w:p>
    <w:p w14:paraId="7DF1E9BA" w14:textId="77777777" w:rsidR="0076689F" w:rsidRPr="0076689F" w:rsidRDefault="0076689F" w:rsidP="0076689F">
      <w:pPr>
        <w:rPr>
          <w:b/>
          <w:bCs/>
          <w:sz w:val="32"/>
          <w:szCs w:val="32"/>
          <w:u w:val="single"/>
        </w:rPr>
      </w:pPr>
    </w:p>
    <w:p w14:paraId="10D9772F" w14:textId="2342E1F5" w:rsidR="002F4526" w:rsidRPr="00B8397C" w:rsidRDefault="002F4526" w:rsidP="002F4526">
      <w:pPr>
        <w:pStyle w:val="ListParagraph"/>
        <w:numPr>
          <w:ilvl w:val="0"/>
          <w:numId w:val="2"/>
        </w:numPr>
        <w:rPr>
          <w:b/>
          <w:bCs/>
        </w:rPr>
      </w:pPr>
      <w:r w:rsidRPr="00B8397C">
        <w:rPr>
          <w:b/>
          <w:bCs/>
        </w:rPr>
        <w:t xml:space="preserve">Online clearance </w:t>
      </w:r>
    </w:p>
    <w:p w14:paraId="01BE0E76" w14:textId="73BC6E3D" w:rsidR="002F4526" w:rsidRPr="0076689F" w:rsidRDefault="002F4526" w:rsidP="002F452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 xml:space="preserve">Must be filled out at </w:t>
      </w:r>
      <w:hyperlink r:id="rId5" w:history="1">
        <w:r w:rsidRPr="00D8088B">
          <w:rPr>
            <w:rStyle w:val="Hyperlink"/>
          </w:rPr>
          <w:t>https://athleticclearance.com/</w:t>
        </w:r>
      </w:hyperlink>
    </w:p>
    <w:p w14:paraId="531BA5E7" w14:textId="0CE981C2" w:rsidR="0076689F" w:rsidRPr="0076689F" w:rsidRDefault="0076689F" w:rsidP="0076689F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must set up an account on this website for the state of California.  Pay very close attention to </w:t>
      </w:r>
      <w:r w:rsidR="008B7D28">
        <w:rPr>
          <w:rStyle w:val="Hyperlink"/>
          <w:color w:val="auto"/>
          <w:u w:val="none"/>
        </w:rPr>
        <w:t>the YEAR you are signing up for, the school (Summit CIFSS) and the sport.</w:t>
      </w:r>
    </w:p>
    <w:p w14:paraId="733D63CF" w14:textId="25DE7321" w:rsidR="002F4526" w:rsidRDefault="002F4526" w:rsidP="002F4526">
      <w:pPr>
        <w:pStyle w:val="ListParagraph"/>
        <w:numPr>
          <w:ilvl w:val="2"/>
          <w:numId w:val="2"/>
        </w:numPr>
      </w:pPr>
      <w:r>
        <w:t>Under Step #4 of the online Athletic Clearance, you</w:t>
      </w:r>
      <w:r w:rsidR="0076689F">
        <w:t>r</w:t>
      </w:r>
      <w:r>
        <w:t xml:space="preserve"> PARENTS sign</w:t>
      </w:r>
      <w:r w:rsidR="0076689F">
        <w:t xml:space="preserve"> for the first round of signatures, students sign the second round of signatures</w:t>
      </w:r>
      <w:r>
        <w:t>.</w:t>
      </w:r>
      <w:r w:rsidR="0076689F">
        <w:t xml:space="preserve">  This means there needs to be a parent AND a student signature for each form</w:t>
      </w:r>
      <w:r w:rsidR="00221120">
        <w:t xml:space="preserve"> (electronic signature = first AND last name; DO NOT INITIAL)</w:t>
      </w:r>
      <w:r w:rsidR="0076689F">
        <w:t>.</w:t>
      </w:r>
      <w:r>
        <w:t xml:space="preserve"> </w:t>
      </w:r>
    </w:p>
    <w:p w14:paraId="152AFD15" w14:textId="77777777" w:rsidR="002F4526" w:rsidRDefault="002F4526" w:rsidP="002F4526">
      <w:pPr>
        <w:pStyle w:val="ListParagraph"/>
        <w:ind w:left="2160"/>
      </w:pPr>
    </w:p>
    <w:p w14:paraId="2D3BC301" w14:textId="77777777" w:rsidR="002F4526" w:rsidRDefault="002F4526" w:rsidP="002F4526">
      <w:pPr>
        <w:pStyle w:val="ListParagraph"/>
        <w:numPr>
          <w:ilvl w:val="0"/>
          <w:numId w:val="2"/>
        </w:numPr>
      </w:pPr>
      <w:r>
        <w:t xml:space="preserve">Participation physical evaluation – </w:t>
      </w:r>
      <w:r w:rsidRPr="00B8397C">
        <w:rPr>
          <w:b/>
          <w:bCs/>
        </w:rPr>
        <w:t>Physical Examination form</w:t>
      </w:r>
    </w:p>
    <w:p w14:paraId="68B4D5ED" w14:textId="3846F519" w:rsidR="002F4526" w:rsidRDefault="002F4526" w:rsidP="002F4526">
      <w:pPr>
        <w:pStyle w:val="ListParagraph"/>
        <w:numPr>
          <w:ilvl w:val="1"/>
          <w:numId w:val="2"/>
        </w:numPr>
      </w:pPr>
      <w:r>
        <w:t>Students must take a yearly physical examination prior to trying out.</w:t>
      </w:r>
      <w:r w:rsidR="0076689F">
        <w:t xml:space="preserve">  Physicals are good for 1 calendar year.</w:t>
      </w:r>
      <w:r>
        <w:t xml:space="preserve"> </w:t>
      </w:r>
    </w:p>
    <w:p w14:paraId="7C7FD9C2" w14:textId="2B985BD2" w:rsidR="002F4526" w:rsidRDefault="002F4526" w:rsidP="002F4526">
      <w:pPr>
        <w:pStyle w:val="ListParagraph"/>
        <w:numPr>
          <w:ilvl w:val="1"/>
          <w:numId w:val="2"/>
        </w:numPr>
      </w:pPr>
      <w:r>
        <w:t>The physical MUST have a physician’s/clinic</w:t>
      </w:r>
      <w:r w:rsidR="0076689F">
        <w:t>’</w:t>
      </w:r>
      <w:r>
        <w:t>s stamp and signature for it to be considered valid</w:t>
      </w:r>
      <w:r w:rsidR="0076689F">
        <w:t>, and the date of the examination</w:t>
      </w:r>
      <w:r>
        <w:t xml:space="preserve">. </w:t>
      </w:r>
    </w:p>
    <w:p w14:paraId="4FD1E08F" w14:textId="77777777" w:rsidR="002F4526" w:rsidRDefault="002F4526" w:rsidP="002F4526">
      <w:pPr>
        <w:pStyle w:val="ListParagraph"/>
        <w:ind w:left="1440"/>
      </w:pPr>
    </w:p>
    <w:p w14:paraId="41A0BC2B" w14:textId="77777777" w:rsidR="002F4526" w:rsidRPr="00B8397C" w:rsidRDefault="002F4526" w:rsidP="002F4526">
      <w:pPr>
        <w:pStyle w:val="ListParagraph"/>
        <w:numPr>
          <w:ilvl w:val="0"/>
          <w:numId w:val="2"/>
        </w:numPr>
        <w:rPr>
          <w:b/>
          <w:bCs/>
        </w:rPr>
      </w:pPr>
      <w:r w:rsidRPr="00B8397C">
        <w:rPr>
          <w:b/>
          <w:bCs/>
        </w:rPr>
        <w:t>Health History Form</w:t>
      </w:r>
    </w:p>
    <w:p w14:paraId="4E5F9EE1" w14:textId="33EA0DA5" w:rsidR="002F4526" w:rsidRDefault="002F4526" w:rsidP="002F4526">
      <w:pPr>
        <w:pStyle w:val="ListParagraph"/>
        <w:numPr>
          <w:ilvl w:val="1"/>
          <w:numId w:val="2"/>
        </w:numPr>
      </w:pPr>
      <w:r>
        <w:t>Must be filled out to the best of your</w:t>
      </w:r>
      <w:r w:rsidR="008B7D28">
        <w:t>s and your parents</w:t>
      </w:r>
      <w:proofErr w:type="gramStart"/>
      <w:r w:rsidR="008B7D28">
        <w:t xml:space="preserve">’ </w:t>
      </w:r>
      <w:r>
        <w:t xml:space="preserve"> knowledge</w:t>
      </w:r>
      <w:proofErr w:type="gramEnd"/>
      <w:r>
        <w:t xml:space="preserve">. </w:t>
      </w:r>
    </w:p>
    <w:p w14:paraId="455EEEBC" w14:textId="34D84AE5" w:rsidR="002F4526" w:rsidRDefault="002F4526" w:rsidP="002F4526">
      <w:pPr>
        <w:pStyle w:val="ListParagraph"/>
        <w:numPr>
          <w:ilvl w:val="1"/>
          <w:numId w:val="2"/>
        </w:numPr>
      </w:pPr>
      <w:r>
        <w:t>Signed by both the PARENT and Student-Athlete</w:t>
      </w:r>
      <w:r w:rsidR="0076689F">
        <w:t xml:space="preserve"> on the bottom of the form</w:t>
      </w:r>
      <w:r>
        <w:t xml:space="preserve">. </w:t>
      </w:r>
    </w:p>
    <w:p w14:paraId="65F989B2" w14:textId="77777777" w:rsidR="002F4526" w:rsidRDefault="002F4526" w:rsidP="002F4526">
      <w:pPr>
        <w:pStyle w:val="ListParagraph"/>
        <w:numPr>
          <w:ilvl w:val="2"/>
          <w:numId w:val="2"/>
        </w:numPr>
      </w:pPr>
      <w:r>
        <w:t xml:space="preserve">Don’t forget to date it. </w:t>
      </w:r>
    </w:p>
    <w:p w14:paraId="312464FB" w14:textId="77777777" w:rsidR="002F4526" w:rsidRDefault="002F4526" w:rsidP="002F4526">
      <w:pPr>
        <w:pStyle w:val="ListParagraph"/>
        <w:ind w:left="2160"/>
      </w:pPr>
    </w:p>
    <w:p w14:paraId="5C42B990" w14:textId="77777777" w:rsidR="002F4526" w:rsidRPr="00B8397C" w:rsidRDefault="002F4526" w:rsidP="002F4526">
      <w:pPr>
        <w:pStyle w:val="ListParagraph"/>
        <w:numPr>
          <w:ilvl w:val="0"/>
          <w:numId w:val="2"/>
        </w:numPr>
        <w:rPr>
          <w:b/>
          <w:bCs/>
        </w:rPr>
      </w:pPr>
      <w:r w:rsidRPr="00B8397C">
        <w:rPr>
          <w:b/>
          <w:bCs/>
        </w:rPr>
        <w:t>Concussion Information Sheet</w:t>
      </w:r>
    </w:p>
    <w:p w14:paraId="06D5B4FD" w14:textId="16BD2F5C" w:rsidR="002F4526" w:rsidRDefault="002F4526" w:rsidP="002F4526">
      <w:pPr>
        <w:pStyle w:val="ListParagraph"/>
        <w:numPr>
          <w:ilvl w:val="1"/>
          <w:numId w:val="2"/>
        </w:numPr>
      </w:pPr>
      <w:r>
        <w:t>Student-athlete must print, sign and date the form</w:t>
      </w:r>
      <w:r w:rsidR="0076689F">
        <w:t xml:space="preserve"> </w:t>
      </w:r>
      <w:r w:rsidR="0076689F" w:rsidRPr="0076689F">
        <w:rPr>
          <w:b/>
          <w:bCs/>
          <w:u w:val="single"/>
        </w:rPr>
        <w:t>AFTER</w:t>
      </w:r>
      <w:r w:rsidR="0076689F">
        <w:t xml:space="preserve"> reading the Concussion Information that is part of the Online Clearance forms</w:t>
      </w:r>
      <w:r>
        <w:t>.</w:t>
      </w:r>
    </w:p>
    <w:p w14:paraId="4F8D020F" w14:textId="243E20FB" w:rsidR="002F4526" w:rsidRDefault="002F4526" w:rsidP="002F4526">
      <w:pPr>
        <w:pStyle w:val="ListParagraph"/>
        <w:numPr>
          <w:ilvl w:val="1"/>
          <w:numId w:val="2"/>
        </w:numPr>
      </w:pPr>
      <w:r>
        <w:t>Parent/legal guardian must print, sign and date the form as well</w:t>
      </w:r>
      <w:r w:rsidR="0076689F">
        <w:t xml:space="preserve">, again, </w:t>
      </w:r>
      <w:r w:rsidR="0076689F" w:rsidRPr="0076689F">
        <w:rPr>
          <w:b/>
          <w:bCs/>
          <w:u w:val="single"/>
        </w:rPr>
        <w:t>AFTER</w:t>
      </w:r>
      <w:r w:rsidR="0076689F">
        <w:t xml:space="preserve"> reading the Concussion Information online</w:t>
      </w:r>
      <w:r>
        <w:t xml:space="preserve">. </w:t>
      </w:r>
    </w:p>
    <w:p w14:paraId="6F94E378" w14:textId="77777777" w:rsidR="002F4526" w:rsidRDefault="002F4526" w:rsidP="002F4526">
      <w:pPr>
        <w:pStyle w:val="ListParagraph"/>
      </w:pPr>
    </w:p>
    <w:p w14:paraId="3DE7739F" w14:textId="77777777" w:rsidR="002F4526" w:rsidRDefault="002F4526" w:rsidP="002F4526">
      <w:pPr>
        <w:pStyle w:val="ListParagraph"/>
        <w:numPr>
          <w:ilvl w:val="0"/>
          <w:numId w:val="2"/>
        </w:numPr>
      </w:pPr>
      <w:r>
        <w:t xml:space="preserve">A photocopy of your </w:t>
      </w:r>
      <w:r w:rsidRPr="00B8397C">
        <w:rPr>
          <w:b/>
          <w:bCs/>
        </w:rPr>
        <w:t>INSURANCE CARD</w:t>
      </w:r>
    </w:p>
    <w:p w14:paraId="734B6C81" w14:textId="167E4B70" w:rsidR="002F4526" w:rsidRDefault="002F4526" w:rsidP="002F4526">
      <w:pPr>
        <w:pStyle w:val="ListParagraph"/>
        <w:numPr>
          <w:ilvl w:val="1"/>
          <w:numId w:val="2"/>
        </w:numPr>
      </w:pPr>
      <w:r>
        <w:t xml:space="preserve">This must have the </w:t>
      </w:r>
      <w:r w:rsidRPr="00221120">
        <w:rPr>
          <w:b/>
          <w:bCs/>
        </w:rPr>
        <w:t>student</w:t>
      </w:r>
      <w:r w:rsidR="00221120" w:rsidRPr="00221120">
        <w:rPr>
          <w:b/>
          <w:bCs/>
        </w:rPr>
        <w:t>’</w:t>
      </w:r>
      <w:r w:rsidRPr="00221120">
        <w:rPr>
          <w:b/>
          <w:bCs/>
        </w:rPr>
        <w:t>s name</w:t>
      </w:r>
      <w:r>
        <w:t xml:space="preserve"> on </w:t>
      </w:r>
      <w:proofErr w:type="gramStart"/>
      <w:r>
        <w:t>it</w:t>
      </w:r>
      <w:proofErr w:type="gramEnd"/>
      <w:r>
        <w:t xml:space="preserve"> or we need documentation that student is covered under the parent’s policy. </w:t>
      </w:r>
    </w:p>
    <w:p w14:paraId="2F8E9796" w14:textId="0620C954" w:rsidR="002F4526" w:rsidRDefault="002F4526" w:rsidP="00221120">
      <w:pPr>
        <w:pStyle w:val="ListParagraph"/>
        <w:numPr>
          <w:ilvl w:val="2"/>
          <w:numId w:val="1"/>
        </w:numPr>
      </w:pPr>
      <w:r>
        <w:t>Blue Cross/Blue Shield is usually the one tha</w:t>
      </w:r>
      <w:r w:rsidR="0076689F">
        <w:t>t most commonly has</w:t>
      </w:r>
      <w:r>
        <w:t xml:space="preserve"> th</w:t>
      </w:r>
      <w:r w:rsidR="0076689F">
        <w:t>is</w:t>
      </w:r>
      <w:r>
        <w:t xml:space="preserve"> issue</w:t>
      </w:r>
      <w:r w:rsidR="00221120">
        <w:t xml:space="preserve">… because they do not issue a separate card for each member of the insured’s family, we will need the additional documentation showing the </w:t>
      </w:r>
      <w:r w:rsidR="00221120" w:rsidRPr="00221120">
        <w:rPr>
          <w:b/>
          <w:bCs/>
        </w:rPr>
        <w:t>student</w:t>
      </w:r>
      <w:r w:rsidR="00221120">
        <w:t xml:space="preserve"> is insured</w:t>
      </w:r>
      <w:r>
        <w:t>.</w:t>
      </w:r>
    </w:p>
    <w:p w14:paraId="78705238" w14:textId="77777777" w:rsidR="00AF20E3" w:rsidRDefault="0008081C"/>
    <w:sectPr w:rsidR="00AF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B50"/>
    <w:multiLevelType w:val="hybridMultilevel"/>
    <w:tmpl w:val="FE5215D0"/>
    <w:lvl w:ilvl="0" w:tplc="DD967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75A"/>
    <w:multiLevelType w:val="hybridMultilevel"/>
    <w:tmpl w:val="DAC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26"/>
    <w:rsid w:val="0008081C"/>
    <w:rsid w:val="00221120"/>
    <w:rsid w:val="002F4526"/>
    <w:rsid w:val="00364DE1"/>
    <w:rsid w:val="00444923"/>
    <w:rsid w:val="0076689F"/>
    <w:rsid w:val="008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AC1F"/>
  <w15:chartTrackingRefBased/>
  <w15:docId w15:val="{0E845964-9529-4184-920D-CBF1254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5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5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4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hleticclear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 A. Casas</dc:creator>
  <cp:keywords/>
  <dc:description/>
  <cp:lastModifiedBy>Samuel G. Lopez Jr.</cp:lastModifiedBy>
  <cp:revision>2</cp:revision>
  <dcterms:created xsi:type="dcterms:W3CDTF">2021-02-10T21:05:00Z</dcterms:created>
  <dcterms:modified xsi:type="dcterms:W3CDTF">2021-02-10T21:05:00Z</dcterms:modified>
</cp:coreProperties>
</file>